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2" w:type="dxa"/>
        <w:tblInd w:w="-901" w:type="dxa"/>
        <w:tblLook w:val="04A0" w:firstRow="1" w:lastRow="0" w:firstColumn="1" w:lastColumn="0" w:noHBand="0" w:noVBand="1"/>
      </w:tblPr>
      <w:tblGrid>
        <w:gridCol w:w="3701"/>
        <w:gridCol w:w="1113"/>
        <w:gridCol w:w="1285"/>
        <w:gridCol w:w="959"/>
        <w:gridCol w:w="1176"/>
        <w:gridCol w:w="2018"/>
      </w:tblGrid>
      <w:tr w:rsidR="002C42AC" w:rsidRPr="002C42AC" w14:paraId="55BE60B6" w14:textId="77777777" w:rsidTr="002C42AC">
        <w:trPr>
          <w:trHeight w:val="225"/>
        </w:trPr>
        <w:tc>
          <w:tcPr>
            <w:tcW w:w="10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8FF7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ΠΡΟΣΤΙΜΑ ΓΙΑ ΤΗΝ ΜΗ ΔΙΑΒΙΒΑΣΗ ΔΕΔΟΜΕΝΩΝ ΠΟΥ ΑΦΟΡΟΥΝ ΕΚΔΟΣΗ ΠΑΡΑΣΤΑΤΙΚΩΝ (Σχέδιο Νόμου)-17.11.2023</w:t>
            </w:r>
          </w:p>
        </w:tc>
      </w:tr>
      <w:tr w:rsidR="002C42AC" w:rsidRPr="002C42AC" w14:paraId="393DB706" w14:textId="77777777" w:rsidTr="002C42AC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FB17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Μη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απόστολή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δεδομένων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41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Προστιμο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/ συναλλαγή-Παράβαση (%)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257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Όριο Πρόστιμου/ συναλλαγή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63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Πρόστιμο  Ετήσιο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9CF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Ετήσιο όριο Προστίμου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B9C5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Μείωση προστίμου σε περίπτωση εκπρόθεσμης υποβολής (πριν από έλεγχο)</w:t>
            </w:r>
          </w:p>
        </w:tc>
      </w:tr>
      <w:tr w:rsidR="002C42AC" w:rsidRPr="002C42AC" w14:paraId="18994100" w14:textId="77777777" w:rsidTr="002C42AC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FC8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1.Τιμολογίου πώλησης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D3E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893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250 €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4C4A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6670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100.000,00 €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88F7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Μείωση -50%</w:t>
            </w:r>
          </w:p>
        </w:tc>
      </w:tr>
      <w:tr w:rsidR="002C42AC" w:rsidRPr="002C42AC" w14:paraId="4FCE6FB9" w14:textId="77777777" w:rsidTr="002C42AC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6B99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2.Χαρακτηρισμός δεδομένων εσόδων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B2D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8B1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8762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A40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69E6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Μείωση -50%</w:t>
            </w:r>
          </w:p>
        </w:tc>
      </w:tr>
      <w:tr w:rsidR="002C42AC" w:rsidRPr="002C42AC" w14:paraId="63760789" w14:textId="77777777" w:rsidTr="002C42AC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FDE0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3.Μισθοδοσία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42E7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18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BA51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79D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DA5D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Μείωση -50%</w:t>
            </w:r>
          </w:p>
        </w:tc>
      </w:tr>
      <w:tr w:rsidR="002C42AC" w:rsidRPr="002C42AC" w14:paraId="702A189C" w14:textId="77777777" w:rsidTr="002C42AC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0662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4.Αποσβέσεων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C1DB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C9BF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806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A4F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793D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Μείωση -50%</w:t>
            </w:r>
          </w:p>
        </w:tc>
      </w:tr>
      <w:tr w:rsidR="002C42AC" w:rsidRPr="002C42AC" w14:paraId="61DCA0C1" w14:textId="77777777" w:rsidTr="002C42AC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17D4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5.Τακτοποιητικών εσόδων και εξόδων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CE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8A2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F0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46B0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8AEE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Μείωση -50%</w:t>
            </w:r>
          </w:p>
        </w:tc>
      </w:tr>
      <w:tr w:rsidR="002C42AC" w:rsidRPr="002C42AC" w14:paraId="4153986A" w14:textId="77777777" w:rsidTr="002C42AC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F336" w14:textId="4536496B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6.Τιμολογίου πώλησης μετά από </w:t>
            </w:r>
            <w:r w:rsidR="007F199E"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γνωστοποίηση</w:t>
            </w: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του λήπτη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5C6C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7419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CD42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F37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4A56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Μείωση -50%</w:t>
            </w:r>
          </w:p>
        </w:tc>
      </w:tr>
      <w:tr w:rsidR="002C42AC" w:rsidRPr="002C42AC" w14:paraId="52F096F9" w14:textId="77777777" w:rsidTr="002C42AC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E5D0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7.Παραστατικά διακίνησης (Δελτία Αποστολής)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2518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CF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C201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4C7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20.000,00 €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D38D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2C42AC" w:rsidRPr="002C42AC" w14:paraId="23414778" w14:textId="77777777" w:rsidTr="002C42AC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A49F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8.Παραστατικά είσπραξης ή παραγγελίας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639F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7FA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100 €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6B0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98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1527" w14:textId="20E7F5A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Μείωση -100% (αν πριν τον έλεγχο έχει εκδοθεί το παραστατικό πώλησης)</w:t>
            </w:r>
          </w:p>
        </w:tc>
      </w:tr>
      <w:tr w:rsidR="002C42AC" w:rsidRPr="002C42AC" w14:paraId="127B946A" w14:textId="77777777" w:rsidTr="002C42AC">
        <w:trPr>
          <w:trHeight w:val="2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9951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8048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2B6B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5281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0643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2BA7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C42AC" w:rsidRPr="002C42AC" w14:paraId="60AA0B70" w14:textId="77777777" w:rsidTr="002C42AC">
        <w:trPr>
          <w:trHeight w:val="570"/>
        </w:trPr>
        <w:tc>
          <w:tcPr>
            <w:tcW w:w="10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6BD1" w14:textId="6AC72F7A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Προβλέπεται η έκδοση απόφασης που θα καθορίζει σε ποιες οντότητες θα εφαρμοστούν τα πρόστιμα και από πότε</w:t>
            </w:r>
          </w:p>
        </w:tc>
      </w:tr>
    </w:tbl>
    <w:tbl>
      <w:tblPr>
        <w:tblpPr w:leftFromText="180" w:rightFromText="180" w:vertAnchor="text" w:horzAnchor="margin" w:tblpXSpec="center" w:tblpY="399"/>
        <w:tblW w:w="10100" w:type="dxa"/>
        <w:tblLook w:val="04A0" w:firstRow="1" w:lastRow="0" w:firstColumn="1" w:lastColumn="0" w:noHBand="0" w:noVBand="1"/>
      </w:tblPr>
      <w:tblGrid>
        <w:gridCol w:w="3440"/>
        <w:gridCol w:w="980"/>
        <w:gridCol w:w="1180"/>
        <w:gridCol w:w="880"/>
        <w:gridCol w:w="1080"/>
        <w:gridCol w:w="2540"/>
      </w:tblGrid>
      <w:tr w:rsidR="002C42AC" w:rsidRPr="003923E0" w14:paraId="50768FF4" w14:textId="77777777" w:rsidTr="002C42AC">
        <w:trPr>
          <w:trHeight w:val="22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78CF0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PENALTIES FOR NOT TRANSFERING SALES DATA TO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MyData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(Draft Law)-17.11.2023</w:t>
            </w:r>
          </w:p>
        </w:tc>
      </w:tr>
      <w:tr w:rsidR="002C42AC" w:rsidRPr="003923E0" w14:paraId="7870492F" w14:textId="77777777" w:rsidTr="002C42AC">
        <w:trPr>
          <w:trHeight w:val="67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96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No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transfer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data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4CB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Penalties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/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transaction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862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Highest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Penalty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per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transaction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71D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Penalty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per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Year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AA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Annual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penalties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limit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233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Reduction of penalties in cases of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transfering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transactions to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Mydata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defore</w:t>
            </w:r>
            <w:proofErr w:type="spellEnd"/>
            <w:r w:rsidRPr="002C42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the tax audit</w:t>
            </w:r>
          </w:p>
        </w:tc>
      </w:tr>
      <w:tr w:rsidR="002C42AC" w:rsidRPr="002C42AC" w14:paraId="016A5B71" w14:textId="77777777" w:rsidTr="002C42AC">
        <w:trPr>
          <w:trHeight w:val="22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772E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1.Sales </w:t>
            </w: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Invoices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D0CA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E40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250 €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10F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D50C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100.000,00 €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1D15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Reduction</w:t>
            </w:r>
            <w:proofErr w:type="spellEnd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-50%</w:t>
            </w:r>
          </w:p>
        </w:tc>
      </w:tr>
      <w:tr w:rsidR="002C42AC" w:rsidRPr="002C42AC" w14:paraId="786491CF" w14:textId="77777777" w:rsidTr="002C42AC">
        <w:trPr>
          <w:trHeight w:val="22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A2FD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2.Characterisation of sales invoices data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B2C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678B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301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2AD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8E07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Reduction</w:t>
            </w:r>
            <w:proofErr w:type="spellEnd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-50%</w:t>
            </w:r>
          </w:p>
        </w:tc>
      </w:tr>
      <w:tr w:rsidR="002C42AC" w:rsidRPr="002C42AC" w14:paraId="6FF2D9E5" w14:textId="77777777" w:rsidTr="002C42AC">
        <w:trPr>
          <w:trHeight w:val="22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849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3.Payroll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DC8C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D381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E46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92CA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2DA5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Reduction</w:t>
            </w:r>
            <w:proofErr w:type="spellEnd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-50%</w:t>
            </w:r>
          </w:p>
        </w:tc>
      </w:tr>
      <w:tr w:rsidR="002C42AC" w:rsidRPr="002C42AC" w14:paraId="194D9F01" w14:textId="77777777" w:rsidTr="002C42AC">
        <w:trPr>
          <w:trHeight w:val="22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26EB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4.Depreciation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19C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E827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8C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CE24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2F97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Reduction</w:t>
            </w:r>
            <w:proofErr w:type="spellEnd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-50%</w:t>
            </w:r>
          </w:p>
        </w:tc>
      </w:tr>
      <w:tr w:rsidR="002C42AC" w:rsidRPr="002C42AC" w14:paraId="722BC43E" w14:textId="77777777" w:rsidTr="002C42AC">
        <w:trPr>
          <w:trHeight w:val="22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B976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5.Settlements of income and expenses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C460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6EEB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F142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A2F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E24F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Reduction</w:t>
            </w:r>
            <w:proofErr w:type="spellEnd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-50%</w:t>
            </w:r>
          </w:p>
        </w:tc>
      </w:tr>
      <w:tr w:rsidR="002C42AC" w:rsidRPr="002C42AC" w14:paraId="1048C968" w14:textId="77777777" w:rsidTr="002C42AC">
        <w:trPr>
          <w:trHeight w:val="45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CAC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6.Sales invoices after notification from the client to the tax office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B68F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6F02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84D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3AC5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6545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Reduction</w:t>
            </w:r>
            <w:proofErr w:type="spellEnd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-50%</w:t>
            </w:r>
          </w:p>
        </w:tc>
      </w:tr>
      <w:tr w:rsidR="002C42AC" w:rsidRPr="002C42AC" w14:paraId="689B6BBB" w14:textId="77777777" w:rsidTr="002C42AC">
        <w:trPr>
          <w:trHeight w:val="22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D3E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7.Delivery </w:t>
            </w: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Notes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1C9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72D3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500 €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FB71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0261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20.000,00 €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2566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2C42AC" w:rsidRPr="003923E0" w14:paraId="2D22E819" w14:textId="77777777" w:rsidTr="002C42AC">
        <w:trPr>
          <w:trHeight w:val="7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CF2F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8.Receipts </w:t>
            </w: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or</w:t>
            </w:r>
            <w:proofErr w:type="spellEnd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orders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12BE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E69B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100 €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B26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E52F" w14:textId="77777777" w:rsidR="002C42AC" w:rsidRPr="002C42AC" w:rsidRDefault="002C42AC" w:rsidP="002C4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EE46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Reduction -100% (if the sales invoice is issued before the tax audit)</w:t>
            </w:r>
          </w:p>
        </w:tc>
      </w:tr>
      <w:tr w:rsidR="002C42AC" w:rsidRPr="003923E0" w14:paraId="0C7470E8" w14:textId="77777777" w:rsidTr="002C42AC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CA72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3635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4AF9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0360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80AB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17A1" w14:textId="77777777" w:rsidR="002C42AC" w:rsidRPr="002C42AC" w:rsidRDefault="002C42AC" w:rsidP="002C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</w:tr>
      <w:tr w:rsidR="002C42AC" w:rsidRPr="003923E0" w14:paraId="5311A776" w14:textId="77777777" w:rsidTr="002C42AC">
        <w:trPr>
          <w:trHeight w:val="22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C19AB" w14:textId="77777777" w:rsidR="002C42AC" w:rsidRPr="002C42AC" w:rsidRDefault="002C42AC" w:rsidP="002C4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  <w:r w:rsidRPr="002C42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  <w:t>The law provides the issuance of a circular that will determine the starting point of the implementation of the penalties.</w:t>
            </w:r>
          </w:p>
        </w:tc>
      </w:tr>
    </w:tbl>
    <w:p w14:paraId="7602E541" w14:textId="7685B1B5" w:rsidR="002C42AC" w:rsidRPr="003923E0" w:rsidRDefault="002C42AC">
      <w:pPr>
        <w:rPr>
          <w:lang w:val="en-US"/>
        </w:rPr>
      </w:pPr>
    </w:p>
    <w:p w14:paraId="01FF6DC9" w14:textId="3F236367" w:rsidR="002C42AC" w:rsidRPr="002C42AC" w:rsidRDefault="002C42AC">
      <w:pPr>
        <w:rPr>
          <w:lang w:val="en-US"/>
        </w:rPr>
      </w:pPr>
    </w:p>
    <w:sectPr w:rsidR="002C42AC" w:rsidRPr="002C4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AC"/>
    <w:rsid w:val="002C42AC"/>
    <w:rsid w:val="003923E0"/>
    <w:rsid w:val="00407C9E"/>
    <w:rsid w:val="007F199E"/>
    <w:rsid w:val="00A4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CA9"/>
  <w15:chartTrackingRefBased/>
  <w15:docId w15:val="{BB45C7CE-34CA-4D63-B508-E64C915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Artion Forotexniki</dc:creator>
  <cp:keywords/>
  <dc:description/>
  <cp:lastModifiedBy>Artion Forotexniki</cp:lastModifiedBy>
  <cp:revision>3</cp:revision>
  <dcterms:created xsi:type="dcterms:W3CDTF">2023-11-17T12:56:00Z</dcterms:created>
  <dcterms:modified xsi:type="dcterms:W3CDTF">2023-11-17T16:01:00Z</dcterms:modified>
</cp:coreProperties>
</file>